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21D" w:rsidRPr="00B8291E" w:rsidRDefault="000A221D" w:rsidP="000A221D">
      <w:pPr>
        <w:pStyle w:val="Default"/>
        <w:jc w:val="center"/>
        <w:rPr>
          <w:b/>
          <w:sz w:val="22"/>
          <w:szCs w:val="22"/>
        </w:rPr>
      </w:pPr>
      <w:r w:rsidRPr="00B8291E">
        <w:rPr>
          <w:b/>
          <w:sz w:val="22"/>
          <w:szCs w:val="22"/>
        </w:rPr>
        <w:t>АЛГОРИТМЫ</w:t>
      </w:r>
    </w:p>
    <w:p w:rsidR="000A221D" w:rsidRPr="00B8291E" w:rsidRDefault="000A221D" w:rsidP="000A221D">
      <w:pPr>
        <w:pStyle w:val="Default"/>
        <w:jc w:val="center"/>
        <w:rPr>
          <w:b/>
          <w:sz w:val="22"/>
          <w:szCs w:val="22"/>
        </w:rPr>
      </w:pPr>
      <w:r w:rsidRPr="00B8291E">
        <w:rPr>
          <w:b/>
          <w:sz w:val="22"/>
          <w:szCs w:val="22"/>
        </w:rPr>
        <w:t xml:space="preserve">действий </w:t>
      </w:r>
      <w:r>
        <w:rPr>
          <w:b/>
          <w:sz w:val="22"/>
          <w:szCs w:val="22"/>
        </w:rPr>
        <w:t>обучающихся</w:t>
      </w:r>
      <w:r w:rsidRPr="00B8291E">
        <w:rPr>
          <w:b/>
          <w:sz w:val="22"/>
          <w:szCs w:val="22"/>
        </w:rPr>
        <w:t xml:space="preserve"> образовательной организации  при совершении (угрозе совершения) преступления в формах вооруженного нападения,</w:t>
      </w:r>
    </w:p>
    <w:p w:rsidR="000A221D" w:rsidRPr="00B8291E" w:rsidRDefault="000A221D" w:rsidP="000A221D">
      <w:pPr>
        <w:pStyle w:val="Default"/>
        <w:jc w:val="center"/>
        <w:rPr>
          <w:b/>
          <w:sz w:val="22"/>
          <w:szCs w:val="22"/>
        </w:rPr>
      </w:pPr>
      <w:r w:rsidRPr="00B8291E">
        <w:rPr>
          <w:b/>
          <w:sz w:val="22"/>
          <w:szCs w:val="22"/>
        </w:rPr>
        <w:t>размещения взрывного устройства, захвата заложников, срабатывания на территории образовательной организации</w:t>
      </w:r>
    </w:p>
    <w:p w:rsidR="000A221D" w:rsidRPr="00B8291E" w:rsidRDefault="000A221D" w:rsidP="000A221D">
      <w:pPr>
        <w:pStyle w:val="Default"/>
        <w:jc w:val="center"/>
        <w:rPr>
          <w:b/>
          <w:sz w:val="22"/>
          <w:szCs w:val="22"/>
        </w:rPr>
      </w:pPr>
      <w:r w:rsidRPr="00B8291E">
        <w:rPr>
          <w:b/>
          <w:sz w:val="22"/>
          <w:szCs w:val="22"/>
        </w:rPr>
        <w:t>взрывного устройства, в том числе доставленного беспилотным летательным аппаратом,</w:t>
      </w:r>
    </w:p>
    <w:p w:rsidR="000A221D" w:rsidRPr="00B8291E" w:rsidRDefault="000A221D" w:rsidP="000A221D">
      <w:pPr>
        <w:pStyle w:val="Default"/>
        <w:jc w:val="center"/>
        <w:rPr>
          <w:b/>
          <w:sz w:val="22"/>
          <w:szCs w:val="22"/>
        </w:rPr>
      </w:pPr>
      <w:r w:rsidRPr="00B8291E">
        <w:rPr>
          <w:b/>
          <w:sz w:val="22"/>
          <w:szCs w:val="22"/>
        </w:rPr>
        <w:t>нападения с использованием горючих жидкостей,</w:t>
      </w:r>
    </w:p>
    <w:p w:rsidR="000A221D" w:rsidRPr="007D2716" w:rsidRDefault="000A221D" w:rsidP="000A221D">
      <w:pPr>
        <w:pStyle w:val="Default"/>
        <w:jc w:val="center"/>
        <w:rPr>
          <w:b/>
          <w:sz w:val="22"/>
          <w:szCs w:val="22"/>
        </w:rPr>
      </w:pPr>
      <w:r w:rsidRPr="00B8291E">
        <w:rPr>
          <w:b/>
          <w:sz w:val="22"/>
          <w:szCs w:val="22"/>
        </w:rPr>
        <w:t xml:space="preserve">а также информационного взаимодействия образовательных организаций с территориальными органами МВД России, </w:t>
      </w:r>
      <w:proofErr w:type="spellStart"/>
      <w:r w:rsidRPr="00B8291E">
        <w:rPr>
          <w:b/>
          <w:sz w:val="22"/>
          <w:szCs w:val="22"/>
        </w:rPr>
        <w:t>Росгвардии</w:t>
      </w:r>
      <w:proofErr w:type="spellEnd"/>
      <w:r w:rsidRPr="00B8291E">
        <w:rPr>
          <w:b/>
          <w:sz w:val="22"/>
          <w:szCs w:val="22"/>
        </w:rPr>
        <w:t xml:space="preserve"> и ФСБ России</w:t>
      </w:r>
      <w:r>
        <w:rPr>
          <w:sz w:val="28"/>
          <w:szCs w:val="28"/>
        </w:rPr>
        <w:t xml:space="preserve"> </w:t>
      </w:r>
    </w:p>
    <w:p w:rsidR="000A221D" w:rsidRPr="00EC5688" w:rsidRDefault="000A221D" w:rsidP="000A221D">
      <w:pPr>
        <w:pStyle w:val="Default"/>
        <w:jc w:val="both"/>
        <w:rPr>
          <w:sz w:val="22"/>
          <w:szCs w:val="22"/>
        </w:rPr>
      </w:pPr>
      <w:r w:rsidRPr="00EC5688">
        <w:rPr>
          <w:b/>
          <w:bCs/>
          <w:sz w:val="22"/>
          <w:szCs w:val="22"/>
        </w:rPr>
        <w:t xml:space="preserve">1. Применяемые термины и сокращения: </w:t>
      </w:r>
    </w:p>
    <w:p w:rsidR="000A221D" w:rsidRPr="00EC5688" w:rsidRDefault="000A221D" w:rsidP="000A221D">
      <w:pPr>
        <w:pStyle w:val="Default"/>
        <w:jc w:val="both"/>
        <w:rPr>
          <w:sz w:val="22"/>
          <w:szCs w:val="22"/>
        </w:rPr>
      </w:pPr>
      <w:r w:rsidRPr="00EC5688">
        <w:rPr>
          <w:b/>
          <w:sz w:val="22"/>
          <w:szCs w:val="22"/>
        </w:rPr>
        <w:t>беспилотный летательный аппарат (БПЛА)</w:t>
      </w:r>
      <w:r w:rsidRPr="00EC5688">
        <w:rPr>
          <w:sz w:val="22"/>
          <w:szCs w:val="22"/>
        </w:rPr>
        <w:t xml:space="preserve"> </w:t>
      </w:r>
      <w:proofErr w:type="gramStart"/>
      <w:r w:rsidRPr="00EC5688">
        <w:rPr>
          <w:sz w:val="22"/>
          <w:szCs w:val="22"/>
        </w:rPr>
        <w:t>–л</w:t>
      </w:r>
      <w:proofErr w:type="gramEnd"/>
      <w:r w:rsidRPr="00EC5688">
        <w:rPr>
          <w:sz w:val="22"/>
          <w:szCs w:val="22"/>
        </w:rPr>
        <w:t xml:space="preserve">етательный аппарат без экипажа на борту, полностью автоматический либо управляемый дистанционно; </w:t>
      </w:r>
    </w:p>
    <w:p w:rsidR="000A221D" w:rsidRPr="00EC5688" w:rsidRDefault="000A221D" w:rsidP="000A221D">
      <w:pPr>
        <w:pStyle w:val="Default"/>
        <w:jc w:val="both"/>
        <w:rPr>
          <w:sz w:val="22"/>
          <w:szCs w:val="22"/>
        </w:rPr>
      </w:pPr>
      <w:r w:rsidRPr="00EC5688">
        <w:rPr>
          <w:b/>
          <w:sz w:val="22"/>
          <w:szCs w:val="22"/>
        </w:rPr>
        <w:t>взрывное устройство</w:t>
      </w:r>
      <w:r w:rsidRPr="00EC5688">
        <w:rPr>
          <w:sz w:val="22"/>
          <w:szCs w:val="22"/>
        </w:rPr>
        <w:t xml:space="preserve"> </w:t>
      </w:r>
      <w:proofErr w:type="gramStart"/>
      <w:r w:rsidRPr="00EC5688">
        <w:rPr>
          <w:sz w:val="22"/>
          <w:szCs w:val="22"/>
        </w:rPr>
        <w:t>–п</w:t>
      </w:r>
      <w:proofErr w:type="gramEnd"/>
      <w:r w:rsidRPr="00EC5688">
        <w:rPr>
          <w:sz w:val="22"/>
          <w:szCs w:val="22"/>
        </w:rPr>
        <w:t xml:space="preserve">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запахов; </w:t>
      </w:r>
    </w:p>
    <w:p w:rsidR="000A221D" w:rsidRPr="00EC5688" w:rsidRDefault="000A221D" w:rsidP="000A221D">
      <w:pPr>
        <w:pStyle w:val="Default"/>
        <w:jc w:val="both"/>
        <w:rPr>
          <w:sz w:val="22"/>
          <w:szCs w:val="22"/>
        </w:rPr>
      </w:pPr>
      <w:r w:rsidRPr="00EC5688">
        <w:rPr>
          <w:b/>
          <w:sz w:val="22"/>
          <w:szCs w:val="22"/>
        </w:rPr>
        <w:t>горючая жидкость</w:t>
      </w:r>
      <w:r w:rsidRPr="00EC5688">
        <w:rPr>
          <w:sz w:val="22"/>
          <w:szCs w:val="22"/>
        </w:rPr>
        <w:t xml:space="preserve"> </w:t>
      </w:r>
      <w:proofErr w:type="gramStart"/>
      <w:r w:rsidRPr="00EC5688">
        <w:rPr>
          <w:sz w:val="22"/>
          <w:szCs w:val="22"/>
        </w:rPr>
        <w:t>–ж</w:t>
      </w:r>
      <w:proofErr w:type="gramEnd"/>
      <w:r w:rsidRPr="00EC5688">
        <w:rPr>
          <w:sz w:val="22"/>
          <w:szCs w:val="22"/>
        </w:rPr>
        <w:t xml:space="preserve">идкость, способная воспламеняться при использовании источника зажигания и самостоятельно гореть после его удаления; </w:t>
      </w:r>
    </w:p>
    <w:p w:rsidR="000A221D" w:rsidRPr="00EC5688" w:rsidRDefault="000A221D" w:rsidP="000A221D">
      <w:pPr>
        <w:pStyle w:val="Default"/>
        <w:jc w:val="both"/>
        <w:rPr>
          <w:sz w:val="22"/>
          <w:szCs w:val="22"/>
        </w:rPr>
      </w:pPr>
      <w:r w:rsidRPr="00EC5688">
        <w:rPr>
          <w:b/>
          <w:sz w:val="22"/>
          <w:szCs w:val="22"/>
        </w:rPr>
        <w:t>место сбора</w:t>
      </w:r>
      <w:r w:rsidRPr="00EC5688">
        <w:rPr>
          <w:sz w:val="22"/>
          <w:szCs w:val="22"/>
        </w:rPr>
        <w:t xml:space="preserve"> </w:t>
      </w:r>
      <w:proofErr w:type="gramStart"/>
      <w:r w:rsidRPr="00EC5688">
        <w:rPr>
          <w:sz w:val="22"/>
          <w:szCs w:val="22"/>
        </w:rPr>
        <w:t>–у</w:t>
      </w:r>
      <w:proofErr w:type="gramEnd"/>
      <w:r w:rsidRPr="00EC5688">
        <w:rPr>
          <w:sz w:val="22"/>
          <w:szCs w:val="22"/>
        </w:rPr>
        <w:t>часток местности (здание)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</w:t>
      </w:r>
      <w:r>
        <w:rPr>
          <w:sz w:val="22"/>
          <w:szCs w:val="22"/>
        </w:rPr>
        <w:t xml:space="preserve">равообладателями таких зданий. </w:t>
      </w:r>
    </w:p>
    <w:p w:rsidR="000A221D" w:rsidRPr="00EC5688" w:rsidRDefault="000A221D" w:rsidP="000A221D">
      <w:pPr>
        <w:pStyle w:val="Default"/>
        <w:jc w:val="both"/>
        <w:rPr>
          <w:sz w:val="22"/>
          <w:szCs w:val="22"/>
        </w:rPr>
      </w:pPr>
      <w:r w:rsidRPr="00EC5688">
        <w:rPr>
          <w:b/>
          <w:sz w:val="22"/>
          <w:szCs w:val="22"/>
        </w:rPr>
        <w:t>оперативные службы</w:t>
      </w:r>
      <w:r w:rsidRPr="00EC5688">
        <w:rPr>
          <w:sz w:val="22"/>
          <w:szCs w:val="22"/>
        </w:rPr>
        <w:t xml:space="preserve"> </w:t>
      </w:r>
      <w:proofErr w:type="gramStart"/>
      <w:r w:rsidRPr="00EC5688">
        <w:rPr>
          <w:sz w:val="22"/>
          <w:szCs w:val="22"/>
        </w:rPr>
        <w:t>–п</w:t>
      </w:r>
      <w:proofErr w:type="gramEnd"/>
      <w:r w:rsidRPr="00EC5688">
        <w:rPr>
          <w:sz w:val="22"/>
          <w:szCs w:val="22"/>
        </w:rPr>
        <w:t>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</w:t>
      </w:r>
      <w:r>
        <w:rPr>
          <w:sz w:val="22"/>
          <w:szCs w:val="22"/>
        </w:rPr>
        <w:t xml:space="preserve"> </w:t>
      </w:r>
      <w:r w:rsidRPr="00EC5688">
        <w:rPr>
          <w:sz w:val="22"/>
          <w:szCs w:val="22"/>
        </w:rPr>
        <w:t xml:space="preserve">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 </w:t>
      </w:r>
    </w:p>
    <w:p w:rsidR="000A221D" w:rsidRPr="00EC5688" w:rsidRDefault="000A221D" w:rsidP="000A221D">
      <w:pPr>
        <w:pStyle w:val="Default"/>
        <w:jc w:val="both"/>
        <w:rPr>
          <w:sz w:val="22"/>
          <w:szCs w:val="22"/>
        </w:rPr>
      </w:pPr>
      <w:r w:rsidRPr="00EC5688">
        <w:rPr>
          <w:b/>
          <w:sz w:val="22"/>
          <w:szCs w:val="22"/>
        </w:rPr>
        <w:t>передача тревожного сообщения</w:t>
      </w:r>
      <w:r w:rsidRPr="00EC5688">
        <w:rPr>
          <w:sz w:val="22"/>
          <w:szCs w:val="22"/>
        </w:rPr>
        <w:t xml:space="preserve"> </w:t>
      </w:r>
      <w:proofErr w:type="gramStart"/>
      <w:r w:rsidRPr="00EC5688">
        <w:rPr>
          <w:sz w:val="22"/>
          <w:szCs w:val="22"/>
        </w:rPr>
        <w:t>–а</w:t>
      </w:r>
      <w:proofErr w:type="gramEnd"/>
      <w:r w:rsidRPr="00EC5688">
        <w:rPr>
          <w:sz w:val="22"/>
          <w:szCs w:val="22"/>
        </w:rPr>
        <w:t xml:space="preserve">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 либо по другому действующему номеру (в том числе посредством телефонной или сотовой связи); </w:t>
      </w:r>
    </w:p>
    <w:p w:rsidR="000A221D" w:rsidRDefault="000A221D" w:rsidP="000A221D">
      <w:pPr>
        <w:pStyle w:val="Default"/>
        <w:jc w:val="both"/>
        <w:rPr>
          <w:sz w:val="22"/>
          <w:szCs w:val="22"/>
        </w:rPr>
      </w:pPr>
      <w:r w:rsidRPr="00EC5688">
        <w:rPr>
          <w:b/>
          <w:sz w:val="22"/>
          <w:szCs w:val="22"/>
        </w:rPr>
        <w:t>система оповещения</w:t>
      </w:r>
      <w:r w:rsidRPr="00EC5688">
        <w:rPr>
          <w:sz w:val="22"/>
          <w:szCs w:val="22"/>
        </w:rPr>
        <w:t xml:space="preserve"> </w:t>
      </w:r>
      <w:proofErr w:type="gramStart"/>
      <w:r w:rsidRPr="00EC5688">
        <w:rPr>
          <w:sz w:val="22"/>
          <w:szCs w:val="22"/>
        </w:rPr>
        <w:t>–а</w:t>
      </w:r>
      <w:proofErr w:type="gramEnd"/>
      <w:r w:rsidRPr="00EC5688">
        <w:rPr>
          <w:sz w:val="22"/>
          <w:szCs w:val="22"/>
        </w:rPr>
        <w:t xml:space="preserve">втономная система (средство) экстренного оповещения работников, обучающихся и иных лиц, находящихся на объекте, об угрозе совершения или о совершении террористического акта. </w:t>
      </w:r>
    </w:p>
    <w:p w:rsidR="000A221D" w:rsidRPr="007D2716" w:rsidRDefault="000A221D" w:rsidP="000A221D">
      <w:pPr>
        <w:jc w:val="both"/>
        <w:rPr>
          <w:rFonts w:ascii="Times New Roman" w:hAnsi="Times New Roman" w:cs="Times New Roman"/>
        </w:rPr>
      </w:pPr>
      <w:r w:rsidRPr="007D2716">
        <w:rPr>
          <w:rFonts w:ascii="Times New Roman" w:hAnsi="Times New Roman" w:cs="Times New Roman"/>
          <w:b/>
        </w:rPr>
        <w:t>объект</w:t>
      </w:r>
      <w:r w:rsidRPr="007D2716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</w:t>
      </w:r>
      <w:r w:rsidRPr="007D2716">
        <w:rPr>
          <w:rFonts w:ascii="Times New Roman" w:hAnsi="Times New Roman" w:cs="Times New Roman"/>
        </w:rPr>
        <w:t>объект (территория) образовательной организации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526"/>
        <w:gridCol w:w="6379"/>
        <w:gridCol w:w="6945"/>
      </w:tblGrid>
      <w:tr w:rsidR="000A221D" w:rsidRPr="00D06AD0" w:rsidTr="00BD5F8E">
        <w:trPr>
          <w:trHeight w:val="288"/>
        </w:trPr>
        <w:tc>
          <w:tcPr>
            <w:tcW w:w="1526" w:type="dxa"/>
            <w:tcBorders>
              <w:bottom w:val="nil"/>
            </w:tcBorders>
          </w:tcPr>
          <w:p w:rsidR="000A221D" w:rsidRPr="00D06AD0" w:rsidRDefault="000A221D" w:rsidP="00BD5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24" w:type="dxa"/>
            <w:gridSpan w:val="2"/>
          </w:tcPr>
          <w:p w:rsidR="000A221D" w:rsidRPr="00D06AD0" w:rsidRDefault="000A221D" w:rsidP="00BD5F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6AD0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0A221D" w:rsidRPr="00D06AD0" w:rsidTr="00BD5F8E">
        <w:trPr>
          <w:trHeight w:val="547"/>
        </w:trPr>
        <w:tc>
          <w:tcPr>
            <w:tcW w:w="1526" w:type="dxa"/>
            <w:tcBorders>
              <w:top w:val="nil"/>
            </w:tcBorders>
          </w:tcPr>
          <w:p w:rsidR="000A221D" w:rsidRPr="00D06AD0" w:rsidRDefault="000A221D" w:rsidP="00BD5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06AD0">
              <w:rPr>
                <w:rFonts w:ascii="Times New Roman" w:hAnsi="Times New Roman" w:cs="Times New Roman"/>
                <w:color w:val="000000"/>
              </w:rPr>
              <w:t xml:space="preserve"> Категория персонала</w:t>
            </w:r>
          </w:p>
          <w:p w:rsidR="000A221D" w:rsidRPr="00D06AD0" w:rsidRDefault="000A221D" w:rsidP="00BD5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</w:tcPr>
          <w:p w:rsidR="000A221D" w:rsidRPr="00D06AD0" w:rsidRDefault="000A221D" w:rsidP="00BD5F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06AD0">
              <w:rPr>
                <w:rFonts w:ascii="Times New Roman" w:hAnsi="Times New Roman" w:cs="Times New Roman"/>
                <w:b/>
              </w:rPr>
              <w:t xml:space="preserve">Вооруженное нападение </w:t>
            </w:r>
          </w:p>
          <w:p w:rsidR="000A221D" w:rsidRPr="00D06AD0" w:rsidRDefault="000A221D" w:rsidP="00BD5F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6AD0">
              <w:rPr>
                <w:rFonts w:ascii="Times New Roman" w:hAnsi="Times New Roman" w:cs="Times New Roman"/>
                <w:b/>
                <w:color w:val="000000"/>
              </w:rPr>
              <w:t>Стрелок на территории</w:t>
            </w:r>
          </w:p>
        </w:tc>
        <w:tc>
          <w:tcPr>
            <w:tcW w:w="6945" w:type="dxa"/>
          </w:tcPr>
          <w:p w:rsidR="000A221D" w:rsidRPr="00D06AD0" w:rsidRDefault="000A221D" w:rsidP="00BD5F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06AD0">
              <w:rPr>
                <w:rFonts w:ascii="Times New Roman" w:hAnsi="Times New Roman" w:cs="Times New Roman"/>
                <w:b/>
                <w:color w:val="000000"/>
              </w:rPr>
              <w:t xml:space="preserve">Вооруженное нападение  </w:t>
            </w:r>
          </w:p>
          <w:p w:rsidR="000A221D" w:rsidRPr="00D06AD0" w:rsidRDefault="000A221D" w:rsidP="00BD5F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06AD0">
              <w:rPr>
                <w:rFonts w:ascii="Times New Roman" w:hAnsi="Times New Roman" w:cs="Times New Roman"/>
                <w:b/>
                <w:color w:val="000000"/>
              </w:rPr>
              <w:t>Стрелок в здании</w:t>
            </w:r>
          </w:p>
          <w:p w:rsidR="000A221D" w:rsidRPr="00D06AD0" w:rsidRDefault="000A221D" w:rsidP="00BD5F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A221D" w:rsidRPr="00D06AD0" w:rsidTr="00BD5F8E">
        <w:tc>
          <w:tcPr>
            <w:tcW w:w="1526" w:type="dxa"/>
          </w:tcPr>
          <w:p w:rsidR="000A221D" w:rsidRPr="00D06AD0" w:rsidRDefault="000A221D" w:rsidP="00BD5F8E">
            <w:pPr>
              <w:pStyle w:val="Default"/>
              <w:rPr>
                <w:b/>
                <w:sz w:val="22"/>
                <w:szCs w:val="22"/>
              </w:rPr>
            </w:pPr>
            <w:proofErr w:type="gramStart"/>
            <w:r w:rsidRPr="00D06AD0">
              <w:rPr>
                <w:b/>
                <w:sz w:val="22"/>
                <w:szCs w:val="22"/>
              </w:rPr>
              <w:t>Обучающие</w:t>
            </w:r>
            <w:r>
              <w:rPr>
                <w:b/>
                <w:sz w:val="22"/>
                <w:szCs w:val="22"/>
              </w:rPr>
              <w:t>-</w:t>
            </w:r>
            <w:proofErr w:type="spellStart"/>
            <w:r w:rsidRPr="00D06AD0">
              <w:rPr>
                <w:b/>
                <w:sz w:val="22"/>
                <w:szCs w:val="22"/>
              </w:rPr>
              <w:t>ся</w:t>
            </w:r>
            <w:proofErr w:type="spellEnd"/>
            <w:proofErr w:type="gramEnd"/>
          </w:p>
        </w:tc>
        <w:tc>
          <w:tcPr>
            <w:tcW w:w="637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35"/>
            </w:tblGrid>
            <w:tr w:rsidR="000A221D" w:rsidRPr="00A3243D" w:rsidTr="00BD5F8E">
              <w:trPr>
                <w:trHeight w:val="4635"/>
              </w:trPr>
              <w:tc>
                <w:tcPr>
                  <w:tcW w:w="6235" w:type="dxa"/>
                </w:tcPr>
                <w:p w:rsidR="000A221D" w:rsidRPr="00A3243D" w:rsidRDefault="000A221D" w:rsidP="00BD5F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3243D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-</w:t>
                  </w:r>
                  <w:r w:rsidRPr="00A3243D">
                    <w:rPr>
                      <w:rFonts w:ascii="Times New Roman" w:hAnsi="Times New Roman" w:cs="Times New Roman"/>
                      <w:color w:val="000000"/>
                    </w:rPr>
                    <w:t xml:space="preserve">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 </w:t>
                  </w:r>
                </w:p>
                <w:p w:rsidR="000A221D" w:rsidRPr="00A3243D" w:rsidRDefault="000A221D" w:rsidP="00BD5F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3243D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-</w:t>
                  </w:r>
                  <w:r w:rsidRPr="00A3243D">
                    <w:rPr>
                      <w:rFonts w:ascii="Times New Roman" w:hAnsi="Times New Roman" w:cs="Times New Roman"/>
                      <w:color w:val="000000"/>
                    </w:rPr>
                    <w:t xml:space="preserve">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 </w:t>
                  </w:r>
                </w:p>
                <w:p w:rsidR="000A221D" w:rsidRPr="00A3243D" w:rsidRDefault="000A221D" w:rsidP="00BD5F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3243D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 xml:space="preserve">-помочь работнику организации заблокировать входы, в том числе с помощью мебели (самостоятельно заблокировать входы, если рядом не оказалось работника); </w:t>
                  </w:r>
                </w:p>
                <w:p w:rsidR="000A221D" w:rsidRPr="00A3243D" w:rsidRDefault="000A221D" w:rsidP="00BD5F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3243D">
                    <w:rPr>
                      <w:rFonts w:ascii="Times New Roman" w:hAnsi="Times New Roman" w:cs="Times New Roman"/>
                      <w:color w:val="000000"/>
                    </w:rPr>
                    <w:t xml:space="preserve">-разместиться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            </w:r>
                </w:p>
                <w:p w:rsidR="000A221D" w:rsidRPr="00A3243D" w:rsidRDefault="000A221D" w:rsidP="00BD5F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3243D">
                    <w:rPr>
                      <w:rFonts w:ascii="Times New Roman" w:hAnsi="Times New Roman" w:cs="Times New Roman"/>
                      <w:color w:val="000000"/>
                    </w:rPr>
                    <w:t xml:space="preserve">-сохранять спокойствие, разговаривать тихо, внимательно слушать и выполнять указания работника организации; </w:t>
                  </w:r>
                </w:p>
                <w:p w:rsidR="000A221D" w:rsidRPr="00D06AD0" w:rsidRDefault="000A221D" w:rsidP="00BD5F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3243D">
                    <w:rPr>
                      <w:rFonts w:ascii="Times New Roman" w:hAnsi="Times New Roman" w:cs="Times New Roman"/>
                      <w:color w:val="000000"/>
                    </w:rPr>
                    <w:t xml:space="preserve">-переключить средства связи в бесшумный режим либо их выключить; </w:t>
                  </w:r>
                  <w:r w:rsidRPr="00D06AD0">
                    <w:rPr>
                      <w:rFonts w:ascii="Times New Roman" w:hAnsi="Times New Roman" w:cs="Times New Roman"/>
                      <w:color w:val="000000"/>
                    </w:rPr>
                    <w:t>- оказать помощь и поддержку другим обучающимся только по указанию работника организации;</w:t>
                  </w:r>
                </w:p>
                <w:p w:rsidR="000A221D" w:rsidRPr="00D06AD0" w:rsidRDefault="000A221D" w:rsidP="00BD5F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06AD0">
                    <w:rPr>
                      <w:rFonts w:ascii="Times New Roman" w:hAnsi="Times New Roman" w:cs="Times New Roman"/>
                      <w:color w:val="000000"/>
                    </w:rPr>
                    <w:t>- разблокировать выходы и выходить из помещения только по указанию работника организации, руководителя или оперативных служб;</w:t>
                  </w:r>
                </w:p>
                <w:p w:rsidR="000A221D" w:rsidRPr="00D06AD0" w:rsidRDefault="000A221D" w:rsidP="00BD5F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06AD0">
                    <w:rPr>
                      <w:rFonts w:ascii="Times New Roman" w:hAnsi="Times New Roman" w:cs="Times New Roman"/>
                      <w:color w:val="000000"/>
                    </w:rPr>
                    <w:t xml:space="preserve">- </w:t>
                  </w:r>
                  <w:proofErr w:type="gramStart"/>
                  <w:r w:rsidRPr="00D06AD0">
                    <w:rPr>
                      <w:rFonts w:ascii="Times New Roman" w:hAnsi="Times New Roman" w:cs="Times New Roman"/>
                      <w:color w:val="000000"/>
                    </w:rPr>
                    <w:t>при</w:t>
                  </w:r>
                  <w:proofErr w:type="gramEnd"/>
                  <w:r w:rsidRPr="00D06AD0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gramStart"/>
                  <w:r w:rsidRPr="00D06AD0">
                    <w:rPr>
                      <w:rFonts w:ascii="Times New Roman" w:hAnsi="Times New Roman" w:cs="Times New Roman"/>
                      <w:color w:val="000000"/>
                    </w:rPr>
                    <w:t>проведения</w:t>
                  </w:r>
                  <w:proofErr w:type="gramEnd"/>
                  <w:r w:rsidRPr="00D06AD0">
                    <w:rPr>
                      <w:rFonts w:ascii="Times New Roman" w:hAnsi="Times New Roman" w:cs="Times New Roman"/>
                      <w:color w:val="000000"/>
                    </w:rPr>
                    <w:t xml:space="preserve"> операции по пресечению вооруженного нападения:</w:t>
                  </w:r>
                </w:p>
                <w:p w:rsidR="000A221D" w:rsidRPr="00D06AD0" w:rsidRDefault="000A221D" w:rsidP="00BD5F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06AD0">
                    <w:rPr>
                      <w:rFonts w:ascii="Times New Roman" w:hAnsi="Times New Roman" w:cs="Times New Roman"/>
                      <w:color w:val="000000"/>
                    </w:rPr>
                    <w:t>лечь на пол лицом вниз, голову закрыть руками и не двигаться;</w:t>
                  </w:r>
                </w:p>
                <w:p w:rsidR="000A221D" w:rsidRPr="00D06AD0" w:rsidRDefault="000A221D" w:rsidP="00BD5F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06AD0">
                    <w:rPr>
                      <w:rFonts w:ascii="Times New Roman" w:hAnsi="Times New Roman" w:cs="Times New Roman"/>
                      <w:color w:val="000000"/>
                    </w:rPr>
                    <w:t>по возможности держаться подальше от проемов дверей и окон;</w:t>
                  </w:r>
                </w:p>
                <w:p w:rsidR="000A221D" w:rsidRPr="00D06AD0" w:rsidRDefault="000A221D" w:rsidP="00BD5F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06AD0">
                    <w:rPr>
                      <w:rFonts w:ascii="Times New Roman" w:hAnsi="Times New Roman" w:cs="Times New Roman"/>
                      <w:color w:val="000000"/>
                    </w:rPr>
                    <w:t>при ранении постараться не двигаться с целью уменьшения потери крови;</w:t>
                  </w:r>
                </w:p>
                <w:p w:rsidR="000A221D" w:rsidRPr="00D06AD0" w:rsidRDefault="000A221D" w:rsidP="00BD5F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06AD0">
                    <w:rPr>
                      <w:rFonts w:ascii="Times New Roman" w:hAnsi="Times New Roman" w:cs="Times New Roman"/>
                      <w:color w:val="000000"/>
                    </w:rPr>
      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      </w:r>
                </w:p>
                <w:p w:rsidR="000A221D" w:rsidRPr="00D06AD0" w:rsidRDefault="000A221D" w:rsidP="00BD5F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0A221D" w:rsidRPr="00D06AD0" w:rsidRDefault="000A221D" w:rsidP="00BD5F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0A221D" w:rsidRPr="00A3243D" w:rsidRDefault="000A221D" w:rsidP="00BD5F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0A221D" w:rsidRPr="00D06AD0" w:rsidRDefault="000A221D" w:rsidP="00BD5F8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945" w:type="dxa"/>
          </w:tcPr>
          <w:p w:rsidR="000A221D" w:rsidRPr="00D06AD0" w:rsidRDefault="000A221D" w:rsidP="00BD5F8E">
            <w:pPr>
              <w:pStyle w:val="Default"/>
              <w:rPr>
                <w:sz w:val="22"/>
                <w:szCs w:val="22"/>
              </w:rPr>
            </w:pPr>
            <w:r w:rsidRPr="00D06AD0">
              <w:rPr>
                <w:sz w:val="22"/>
                <w:szCs w:val="22"/>
              </w:rPr>
              <w:lastRenderedPageBreak/>
              <w:t>- 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0A221D" w:rsidRPr="00D06AD0" w:rsidRDefault="000A221D" w:rsidP="00BD5F8E">
            <w:pPr>
              <w:pStyle w:val="Default"/>
              <w:rPr>
                <w:sz w:val="22"/>
                <w:szCs w:val="22"/>
              </w:rPr>
            </w:pPr>
            <w:r w:rsidRPr="00D06AD0">
              <w:rPr>
                <w:sz w:val="22"/>
                <w:szCs w:val="22"/>
              </w:rP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  <w:p w:rsidR="000A221D" w:rsidRPr="00D06AD0" w:rsidRDefault="000A221D" w:rsidP="00BD5F8E">
            <w:pPr>
              <w:pStyle w:val="Default"/>
              <w:rPr>
                <w:sz w:val="22"/>
                <w:szCs w:val="22"/>
              </w:rPr>
            </w:pPr>
            <w:r w:rsidRPr="00D06AD0">
              <w:rPr>
                <w:sz w:val="22"/>
                <w:szCs w:val="22"/>
              </w:rPr>
              <w:lastRenderedPageBreak/>
              <w:t>- 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  <w:p w:rsidR="000A221D" w:rsidRPr="00D06AD0" w:rsidRDefault="000A221D" w:rsidP="00BD5F8E">
            <w:pPr>
              <w:pStyle w:val="Default"/>
              <w:rPr>
                <w:sz w:val="22"/>
                <w:szCs w:val="22"/>
              </w:rPr>
            </w:pPr>
            <w:r w:rsidRPr="00D06AD0">
              <w:rPr>
                <w:sz w:val="22"/>
                <w:szCs w:val="22"/>
              </w:rPr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0A221D" w:rsidRPr="00D06AD0" w:rsidRDefault="000A221D" w:rsidP="00BD5F8E">
            <w:pPr>
              <w:pStyle w:val="Default"/>
              <w:rPr>
                <w:sz w:val="22"/>
                <w:szCs w:val="22"/>
              </w:rPr>
            </w:pPr>
            <w:r w:rsidRPr="00D06AD0">
              <w:rPr>
                <w:sz w:val="22"/>
                <w:szCs w:val="22"/>
              </w:rPr>
              <w:t>- сохранять спокойствие, разговаривать тихо, внимательно слушать и выполнять указания работника организации;</w:t>
            </w:r>
          </w:p>
          <w:p w:rsidR="000A221D" w:rsidRPr="00D06AD0" w:rsidRDefault="000A221D" w:rsidP="00BD5F8E">
            <w:pPr>
              <w:pStyle w:val="Default"/>
              <w:rPr>
                <w:sz w:val="22"/>
                <w:szCs w:val="22"/>
              </w:rPr>
            </w:pPr>
            <w:r w:rsidRPr="00D06AD0">
              <w:rPr>
                <w:sz w:val="22"/>
                <w:szCs w:val="22"/>
              </w:rPr>
              <w:t>- переключить средства связи в бесшумный режим либо их выключить; - оказать помощь и поддержку другим обучающимся только по указанию работника организации;</w:t>
            </w:r>
          </w:p>
          <w:p w:rsidR="000A221D" w:rsidRPr="00D06AD0" w:rsidRDefault="000A221D" w:rsidP="00BD5F8E">
            <w:pPr>
              <w:pStyle w:val="Default"/>
              <w:rPr>
                <w:sz w:val="22"/>
                <w:szCs w:val="22"/>
              </w:rPr>
            </w:pPr>
            <w:r w:rsidRPr="00D06AD0">
              <w:rPr>
                <w:sz w:val="22"/>
                <w:szCs w:val="22"/>
              </w:rP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0A221D" w:rsidRPr="00D06AD0" w:rsidRDefault="000A221D" w:rsidP="00BD5F8E">
            <w:pPr>
              <w:pStyle w:val="Default"/>
              <w:rPr>
                <w:sz w:val="22"/>
                <w:szCs w:val="22"/>
              </w:rPr>
            </w:pPr>
            <w:r w:rsidRPr="00D06AD0">
              <w:rPr>
                <w:sz w:val="22"/>
                <w:szCs w:val="22"/>
              </w:rPr>
              <w:t xml:space="preserve">- </w:t>
            </w:r>
            <w:proofErr w:type="gramStart"/>
            <w:r w:rsidRPr="00D06AD0">
              <w:rPr>
                <w:sz w:val="22"/>
                <w:szCs w:val="22"/>
              </w:rPr>
              <w:t>при</w:t>
            </w:r>
            <w:proofErr w:type="gramEnd"/>
            <w:r w:rsidRPr="00D06AD0">
              <w:rPr>
                <w:sz w:val="22"/>
                <w:szCs w:val="22"/>
              </w:rPr>
              <w:t xml:space="preserve"> </w:t>
            </w:r>
            <w:proofErr w:type="gramStart"/>
            <w:r w:rsidRPr="00D06AD0">
              <w:rPr>
                <w:sz w:val="22"/>
                <w:szCs w:val="22"/>
              </w:rPr>
              <w:t>проведения</w:t>
            </w:r>
            <w:proofErr w:type="gramEnd"/>
            <w:r w:rsidRPr="00D06AD0">
              <w:rPr>
                <w:sz w:val="22"/>
                <w:szCs w:val="22"/>
              </w:rPr>
              <w:t xml:space="preserve"> операции по пресечению вооруженного нападения:</w:t>
            </w:r>
          </w:p>
          <w:p w:rsidR="000A221D" w:rsidRPr="00D06AD0" w:rsidRDefault="000A221D" w:rsidP="00BD5F8E">
            <w:pPr>
              <w:pStyle w:val="Default"/>
              <w:rPr>
                <w:sz w:val="22"/>
                <w:szCs w:val="22"/>
              </w:rPr>
            </w:pPr>
            <w:r w:rsidRPr="00D06AD0">
              <w:rPr>
                <w:sz w:val="22"/>
                <w:szCs w:val="22"/>
              </w:rPr>
              <w:t>лечь на пол лицом вниз, голову закрыть руками</w:t>
            </w:r>
          </w:p>
          <w:p w:rsidR="000A221D" w:rsidRPr="00D06AD0" w:rsidRDefault="000A221D" w:rsidP="00BD5F8E">
            <w:pPr>
              <w:pStyle w:val="Default"/>
              <w:rPr>
                <w:sz w:val="22"/>
                <w:szCs w:val="22"/>
              </w:rPr>
            </w:pPr>
            <w:r w:rsidRPr="00D06AD0">
              <w:rPr>
                <w:sz w:val="22"/>
                <w:szCs w:val="22"/>
              </w:rPr>
              <w:t>и не двигаться;</w:t>
            </w:r>
          </w:p>
          <w:p w:rsidR="000A221D" w:rsidRPr="00D06AD0" w:rsidRDefault="000A221D" w:rsidP="00BD5F8E">
            <w:pPr>
              <w:pStyle w:val="Default"/>
              <w:rPr>
                <w:sz w:val="22"/>
                <w:szCs w:val="22"/>
              </w:rPr>
            </w:pPr>
            <w:r w:rsidRPr="00D06AD0">
              <w:rPr>
                <w:sz w:val="22"/>
                <w:szCs w:val="22"/>
              </w:rPr>
              <w:t>по возможности держаться подальше от проемов дверей и окон;</w:t>
            </w:r>
          </w:p>
          <w:p w:rsidR="000A221D" w:rsidRPr="00D06AD0" w:rsidRDefault="000A221D" w:rsidP="00BD5F8E">
            <w:pPr>
              <w:pStyle w:val="Default"/>
              <w:rPr>
                <w:sz w:val="22"/>
                <w:szCs w:val="22"/>
              </w:rPr>
            </w:pPr>
            <w:r w:rsidRPr="00D06AD0">
              <w:rPr>
                <w:sz w:val="22"/>
                <w:szCs w:val="22"/>
              </w:rPr>
              <w:t>при ранении постараться не двигаться с целью уменьшения потери крови;</w:t>
            </w:r>
          </w:p>
          <w:p w:rsidR="000A221D" w:rsidRPr="00D06AD0" w:rsidRDefault="000A221D" w:rsidP="00BD5F8E">
            <w:pPr>
              <w:pStyle w:val="Default"/>
              <w:rPr>
                <w:sz w:val="22"/>
                <w:szCs w:val="22"/>
              </w:rPr>
            </w:pPr>
            <w:r w:rsidRPr="00D06AD0">
              <w:rPr>
                <w:sz w:val="22"/>
                <w:szCs w:val="22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</w:tbl>
    <w:p w:rsidR="000A221D" w:rsidRPr="00D06AD0" w:rsidRDefault="000A221D" w:rsidP="000A221D">
      <w:pPr>
        <w:jc w:val="center"/>
        <w:rPr>
          <w:rFonts w:ascii="Times New Roman" w:hAnsi="Times New Roman" w:cs="Times New Roman"/>
          <w:b/>
        </w:rPr>
      </w:pPr>
      <w:r w:rsidRPr="00D06AD0">
        <w:rPr>
          <w:rFonts w:ascii="Times New Roman" w:hAnsi="Times New Roman" w:cs="Times New Roman"/>
          <w:b/>
        </w:rPr>
        <w:lastRenderedPageBreak/>
        <w:t>Размещение взрывного устройства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6881"/>
      </w:tblGrid>
      <w:tr w:rsidR="000A221D" w:rsidRPr="00D06AD0" w:rsidTr="00BD5F8E">
        <w:tc>
          <w:tcPr>
            <w:tcW w:w="1526" w:type="dxa"/>
          </w:tcPr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проследовать на безопасное расстояние (см. Приложение) от предполагаемого взрывного устройства (места его проноса или провоза);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действовать по распоряжению руководителя, охранника или работника организации;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в случае эвакуации сохранять спокойствие, отключить средства связи;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6881" w:type="dxa"/>
          </w:tcPr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не трогать и не приближаться к оставленным другими лицами (бесхозным) предметам;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в случае обнаружения оставленного другими лицами (бесхозного) предмета громко обратиться к окружающим «ЧЬЯ СУМКА (ПАКЕТ, КОРОБКА)?», если ответа не последовало сообщить ближайшему работнику организации, либо обучающемуся старшего возраста;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проследовать на безопасное расстояние (см. Приложение) от предполагаемого взрывного устройства (места его проноса или провоза);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действовать по распоряжению руководителя, охранника или работника организации;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в случае эвакуации сохранять спокойствие, отключить средства связи;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0A221D" w:rsidRPr="00D06AD0" w:rsidTr="00BD5F8E">
        <w:tc>
          <w:tcPr>
            <w:tcW w:w="1526" w:type="dxa"/>
            <w:vMerge w:val="restart"/>
            <w:tcBorders>
              <w:top w:val="nil"/>
            </w:tcBorders>
          </w:tcPr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60" w:type="dxa"/>
            <w:gridSpan w:val="2"/>
          </w:tcPr>
          <w:p w:rsidR="000A221D" w:rsidRPr="00D06AD0" w:rsidRDefault="000A221D" w:rsidP="00BD5F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AD0">
              <w:rPr>
                <w:rFonts w:ascii="Times New Roman" w:hAnsi="Times New Roman" w:cs="Times New Roman"/>
                <w:b/>
              </w:rPr>
              <w:t>Захват заложников</w:t>
            </w:r>
          </w:p>
        </w:tc>
      </w:tr>
      <w:tr w:rsidR="000A221D" w:rsidRPr="00D06AD0" w:rsidTr="00BD5F8E">
        <w:trPr>
          <w:trHeight w:val="285"/>
        </w:trPr>
        <w:tc>
          <w:tcPr>
            <w:tcW w:w="1526" w:type="dxa"/>
            <w:vMerge/>
            <w:tcBorders>
              <w:top w:val="nil"/>
            </w:tcBorders>
          </w:tcPr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60" w:type="dxa"/>
            <w:gridSpan w:val="2"/>
          </w:tcPr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переключить средства связи в бесшумный режим либо выключить их;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оказать помощь и поддержку другим обучающимся только по указанию работника организации;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во время проведения операции по освобождению: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лечь на пол лицом вниз, голову закрыть руками и не двигаться;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0A221D" w:rsidRPr="00D06AD0" w:rsidTr="00BD5F8E">
        <w:trPr>
          <w:trHeight w:val="90"/>
        </w:trPr>
        <w:tc>
          <w:tcPr>
            <w:tcW w:w="1526" w:type="dxa"/>
            <w:vMerge/>
            <w:tcBorders>
              <w:top w:val="nil"/>
            </w:tcBorders>
          </w:tcPr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60" w:type="dxa"/>
            <w:gridSpan w:val="2"/>
          </w:tcPr>
          <w:p w:rsidR="000A221D" w:rsidRPr="00D06AD0" w:rsidRDefault="000A221D" w:rsidP="00BD5F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AD0">
              <w:rPr>
                <w:rFonts w:ascii="Times New Roman" w:hAnsi="Times New Roman" w:cs="Times New Roman"/>
                <w:b/>
              </w:rPr>
              <w:t>Срабатывание на территории образовательной организации взрывного устройства,</w:t>
            </w:r>
          </w:p>
          <w:p w:rsidR="000A221D" w:rsidRPr="00D06AD0" w:rsidRDefault="000A221D" w:rsidP="00BD5F8E">
            <w:pPr>
              <w:jc w:val="center"/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  <w:b/>
              </w:rPr>
              <w:t xml:space="preserve">в том числе </w:t>
            </w:r>
            <w:proofErr w:type="gramStart"/>
            <w:r w:rsidRPr="00D06AD0">
              <w:rPr>
                <w:rFonts w:ascii="Times New Roman" w:hAnsi="Times New Roman" w:cs="Times New Roman"/>
                <w:b/>
              </w:rPr>
              <w:t>доставленного</w:t>
            </w:r>
            <w:proofErr w:type="gramEnd"/>
            <w:r w:rsidRPr="00D06AD0">
              <w:rPr>
                <w:rFonts w:ascii="Times New Roman" w:hAnsi="Times New Roman" w:cs="Times New Roman"/>
                <w:b/>
              </w:rPr>
              <w:t xml:space="preserve"> беспилотным летательным аппаратом</w:t>
            </w:r>
          </w:p>
        </w:tc>
      </w:tr>
      <w:tr w:rsidR="000A221D" w:rsidRPr="00D06AD0" w:rsidTr="00BD5F8E">
        <w:trPr>
          <w:trHeight w:val="150"/>
        </w:trPr>
        <w:tc>
          <w:tcPr>
            <w:tcW w:w="1526" w:type="dxa"/>
            <w:vMerge/>
            <w:tcBorders>
              <w:top w:val="nil"/>
            </w:tcBorders>
          </w:tcPr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60" w:type="dxa"/>
            <w:gridSpan w:val="2"/>
          </w:tcPr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проследовать на безопасное расстояние от места происшествия;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действовать по распоряжению руководителя, охранника или работника организации;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отключить средства связи, в случае эвакуации сохранять спокойствие;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0A221D" w:rsidRPr="00D06AD0" w:rsidTr="00BD5F8E">
        <w:trPr>
          <w:trHeight w:val="294"/>
        </w:trPr>
        <w:tc>
          <w:tcPr>
            <w:tcW w:w="1526" w:type="dxa"/>
            <w:vMerge/>
            <w:tcBorders>
              <w:top w:val="nil"/>
            </w:tcBorders>
          </w:tcPr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60" w:type="dxa"/>
            <w:gridSpan w:val="2"/>
          </w:tcPr>
          <w:p w:rsidR="000A221D" w:rsidRPr="00D06AD0" w:rsidRDefault="000A221D" w:rsidP="00BD5F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AD0">
              <w:rPr>
                <w:rFonts w:ascii="Times New Roman" w:hAnsi="Times New Roman" w:cs="Times New Roman"/>
                <w:b/>
              </w:rPr>
              <w:t>Нападение с использованием горючих жидкостей</w:t>
            </w:r>
          </w:p>
        </w:tc>
      </w:tr>
      <w:tr w:rsidR="000A221D" w:rsidRPr="00D06AD0" w:rsidTr="00BD5F8E">
        <w:trPr>
          <w:trHeight w:val="270"/>
        </w:trPr>
        <w:tc>
          <w:tcPr>
            <w:tcW w:w="1526" w:type="dxa"/>
            <w:vMerge/>
            <w:tcBorders>
              <w:top w:val="nil"/>
            </w:tcBorders>
          </w:tcPr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60" w:type="dxa"/>
            <w:gridSpan w:val="2"/>
          </w:tcPr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в колонну по два человека;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 xml:space="preserve">- соблюдать осторожность, не толкать впереди </w:t>
            </w:r>
            <w:proofErr w:type="gramStart"/>
            <w:r w:rsidRPr="00D06AD0">
              <w:rPr>
                <w:rFonts w:ascii="Times New Roman" w:hAnsi="Times New Roman" w:cs="Times New Roman"/>
              </w:rPr>
              <w:t>идущих</w:t>
            </w:r>
            <w:proofErr w:type="gramEnd"/>
            <w:r w:rsidRPr="00D06AD0">
              <w:rPr>
                <w:rFonts w:ascii="Times New Roman" w:hAnsi="Times New Roman" w:cs="Times New Roman"/>
              </w:rPr>
              <w:t xml:space="preserve"> по лестнице;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выйдя к лестнице, обучающиеся одного класса должны держаться вместе, не бежать толпой и организованно спускаться только с одной стороны лестницы, оставляя другую сторону для прохода;</w:t>
            </w:r>
          </w:p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- все обучающие, которые не присутствуют в классе во время сигнала тревоги (находятся в туалете, коридоре и т.п.) должны немедленно вернуться в класс либо присоединиться к любому классу, начавшему эвакуацию, покинув здание образовательной организации обязательно присоединиться к своему классу.</w:t>
            </w:r>
          </w:p>
        </w:tc>
      </w:tr>
      <w:tr w:rsidR="000A221D" w:rsidRPr="00D06AD0" w:rsidTr="00BD5F8E">
        <w:trPr>
          <w:trHeight w:val="498"/>
        </w:trPr>
        <w:tc>
          <w:tcPr>
            <w:tcW w:w="1526" w:type="dxa"/>
            <w:vMerge w:val="restart"/>
            <w:tcBorders>
              <w:top w:val="nil"/>
            </w:tcBorders>
          </w:tcPr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60" w:type="dxa"/>
            <w:gridSpan w:val="2"/>
          </w:tcPr>
          <w:p w:rsidR="000A221D" w:rsidRPr="00D06AD0" w:rsidRDefault="000A221D" w:rsidP="00BD5F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6AD0">
              <w:rPr>
                <w:rFonts w:ascii="Times New Roman" w:hAnsi="Times New Roman" w:cs="Times New Roman"/>
                <w:b/>
              </w:rPr>
              <w:t>РЕКОМЕНДУЕМЫЕ РАССТОЯНИЯ ДЛЯ ЭВАКУАЦИИ И ОЦЕПЛЕНИЯ ПРИ ОБНАРУЖЕНИИ ВЗРЫВНОГО УСТРОЙСТВА ИЛИ ПОХОЖЕГО НА НЕГО ПРЕДМЕТА</w:t>
            </w:r>
          </w:p>
        </w:tc>
      </w:tr>
      <w:tr w:rsidR="000A221D" w:rsidRPr="00D06AD0" w:rsidTr="00BD5F8E">
        <w:trPr>
          <w:trHeight w:val="1005"/>
        </w:trPr>
        <w:tc>
          <w:tcPr>
            <w:tcW w:w="1526" w:type="dxa"/>
            <w:vMerge/>
            <w:tcBorders>
              <w:top w:val="nil"/>
            </w:tcBorders>
          </w:tcPr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60" w:type="dxa"/>
            <w:gridSpan w:val="2"/>
          </w:tcPr>
          <w:p w:rsidR="000A221D" w:rsidRPr="00D06AD0" w:rsidRDefault="000A221D" w:rsidP="00BD5F8E">
            <w:pPr>
              <w:rPr>
                <w:rFonts w:ascii="Times New Roman" w:hAnsi="Times New Roman" w:cs="Times New Roman"/>
              </w:rPr>
            </w:pPr>
            <w:r w:rsidRPr="00D06AD0">
              <w:rPr>
                <w:rFonts w:ascii="Times New Roman" w:hAnsi="Times New Roman" w:cs="Times New Roman"/>
              </w:rPr>
              <w:t>1. Граната РГД-5 – 50 метров 2. Граната Ф-1 – 200 метров 3. Тротиловая шашка массой 200 граммов – 45 метров 4. Тротиловая шашка массой 400 граммов – 55 метров 5. Пивная банка 0,33 литра – 60 метров 7. Чемодан (кейс) – 230 метров 8. Дорожный чемодан – 350 метров 9. Автомобиль типа «Жигули» – 460 метров 10. Автомобиль типа «Волга» – 580 метров 11. Микроавтобус – 920 метров 12. Грузовая автомашина (фургон) – 1240 метров</w:t>
            </w:r>
          </w:p>
        </w:tc>
      </w:tr>
    </w:tbl>
    <w:p w:rsidR="000A221D" w:rsidRPr="00D06AD0" w:rsidRDefault="000A221D" w:rsidP="000A221D">
      <w:pPr>
        <w:ind w:firstLine="708"/>
        <w:rPr>
          <w:rFonts w:ascii="Times New Roman" w:hAnsi="Times New Roman" w:cs="Times New Roman"/>
        </w:rPr>
      </w:pPr>
    </w:p>
    <w:p w:rsidR="000A014D" w:rsidRDefault="000A014D">
      <w:bookmarkStart w:id="0" w:name="_GoBack"/>
      <w:bookmarkEnd w:id="0"/>
    </w:p>
    <w:sectPr w:rsidR="000A014D" w:rsidSect="007D2716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2E5"/>
    <w:rsid w:val="000A014D"/>
    <w:rsid w:val="000A221D"/>
    <w:rsid w:val="0018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22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A2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22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A2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1574</Words>
  <Characters>8972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Крупский</dc:creator>
  <cp:keywords/>
  <dc:description/>
  <cp:lastModifiedBy>Сергей Крупский</cp:lastModifiedBy>
  <cp:revision>2</cp:revision>
  <dcterms:created xsi:type="dcterms:W3CDTF">2026-04-13T04:44:00Z</dcterms:created>
  <dcterms:modified xsi:type="dcterms:W3CDTF">2026-04-13T04:45:00Z</dcterms:modified>
</cp:coreProperties>
</file>